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4F0DD7" w:rsidRDefault="000B044B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36"/>
          <w:szCs w:val="26"/>
          <w:lang w:eastAsia="it-IT"/>
        </w:rPr>
      </w:pPr>
      <w:r w:rsidRPr="004F0DD7">
        <w:rPr>
          <w:rFonts w:cs="Arial"/>
          <w:b/>
          <w:color w:val="0070C0"/>
          <w:spacing w:val="0"/>
          <w:sz w:val="36"/>
          <w:szCs w:val="26"/>
          <w:lang w:eastAsia="it-IT"/>
        </w:rPr>
        <w:t>Voucher per la proprietà intellettuale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B03458" w:rsidRPr="00B03458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</w:p>
    <w:p w:rsidR="00B03458" w:rsidRPr="00B03458" w:rsidRDefault="008C5E4F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>
        <w:rPr>
          <w:rFonts w:cs="Arial"/>
          <w:spacing w:val="0"/>
          <w:sz w:val="22"/>
          <w:szCs w:val="22"/>
          <w:lang w:eastAsia="it-IT"/>
        </w:rPr>
        <w:t>Legale rappresentante:</w:t>
      </w:r>
      <w:r w:rsidRPr="00B03458">
        <w:rPr>
          <w:rFonts w:cs="Arial"/>
          <w:spacing w:val="0"/>
          <w:sz w:val="22"/>
          <w:szCs w:val="22"/>
          <w:lang w:eastAsia="it-IT"/>
        </w:rPr>
        <w:t xml:space="preserve"> _</w:t>
      </w:r>
      <w:r w:rsidR="00B03458" w:rsidRPr="00B03458">
        <w:rPr>
          <w:rFonts w:cs="Arial"/>
          <w:spacing w:val="0"/>
          <w:sz w:val="22"/>
          <w:szCs w:val="22"/>
          <w:lang w:eastAsia="it-IT"/>
        </w:rPr>
        <w:t>_</w:t>
      </w:r>
      <w:r w:rsidR="000B044B">
        <w:rPr>
          <w:rFonts w:cs="Arial"/>
          <w:spacing w:val="0"/>
          <w:sz w:val="22"/>
          <w:szCs w:val="22"/>
          <w:lang w:eastAsia="it-IT"/>
        </w:rPr>
        <w:t xml:space="preserve">____________________________ </w:t>
      </w:r>
      <w:proofErr w:type="gramStart"/>
      <w:r w:rsidR="000B044B">
        <w:rPr>
          <w:rFonts w:cs="Arial"/>
          <w:spacing w:val="0"/>
          <w:sz w:val="22"/>
          <w:szCs w:val="22"/>
          <w:lang w:eastAsia="it-IT"/>
        </w:rPr>
        <w:t>CF:</w:t>
      </w:r>
      <w:r w:rsidR="00B03458" w:rsidRPr="00B03458">
        <w:rPr>
          <w:rFonts w:cs="Arial"/>
          <w:spacing w:val="0"/>
          <w:sz w:val="22"/>
          <w:szCs w:val="22"/>
          <w:lang w:eastAsia="it-IT"/>
        </w:rPr>
        <w:t>_</w:t>
      </w:r>
      <w:proofErr w:type="gramEnd"/>
      <w:r w:rsidR="00B03458" w:rsidRPr="00B03458">
        <w:rPr>
          <w:rFonts w:cs="Arial"/>
          <w:spacing w:val="0"/>
          <w:sz w:val="22"/>
          <w:szCs w:val="22"/>
          <w:lang w:eastAsia="it-IT"/>
        </w:rPr>
        <w:t>_________________</w:t>
      </w:r>
      <w:r w:rsidR="00B03458">
        <w:rPr>
          <w:rFonts w:cs="Arial"/>
          <w:spacing w:val="0"/>
          <w:sz w:val="22"/>
          <w:szCs w:val="22"/>
          <w:lang w:eastAsia="it-IT"/>
        </w:rPr>
        <w:t>_______</w:t>
      </w:r>
      <w:r w:rsidR="00B03458" w:rsidRPr="00B03458">
        <w:rPr>
          <w:rFonts w:cs="Arial"/>
          <w:spacing w:val="0"/>
          <w:sz w:val="22"/>
          <w:szCs w:val="22"/>
          <w:lang w:eastAsia="it-IT"/>
        </w:rPr>
        <w:t>____</w:t>
      </w:r>
    </w:p>
    <w:p w:rsidR="008C5E4F" w:rsidRPr="00B03458" w:rsidRDefault="008C5E4F" w:rsidP="008C5E4F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 w:rsidRPr="00B03458">
        <w:rPr>
          <w:rFonts w:cs="Arial"/>
          <w:spacing w:val="0"/>
          <w:sz w:val="22"/>
          <w:szCs w:val="22"/>
          <w:lang w:eastAsia="it-IT"/>
        </w:rPr>
        <w:t>Nominativo referente: ________________________________</w:t>
      </w:r>
    </w:p>
    <w:p w:rsidR="00B03458" w:rsidRPr="00B03458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 w:rsidRPr="00B03458">
        <w:rPr>
          <w:rFonts w:cs="Arial"/>
          <w:spacing w:val="0"/>
          <w:sz w:val="22"/>
          <w:szCs w:val="22"/>
          <w:lang w:eastAsia="it-IT"/>
        </w:rPr>
        <w:t>tel. ______________</w:t>
      </w:r>
      <w:r>
        <w:rPr>
          <w:rFonts w:cs="Arial"/>
          <w:spacing w:val="0"/>
          <w:sz w:val="22"/>
          <w:szCs w:val="22"/>
          <w:lang w:eastAsia="it-IT"/>
        </w:rPr>
        <w:t>____</w:t>
      </w:r>
      <w:r w:rsidRPr="00B03458">
        <w:rPr>
          <w:rFonts w:cs="Arial"/>
          <w:spacing w:val="0"/>
          <w:sz w:val="22"/>
          <w:szCs w:val="22"/>
          <w:lang w:eastAsia="it-IT"/>
        </w:rPr>
        <w:t xml:space="preserve">_______ </w:t>
      </w:r>
      <w:proofErr w:type="spellStart"/>
      <w:r w:rsidRPr="00B03458">
        <w:rPr>
          <w:rFonts w:cs="Arial"/>
          <w:spacing w:val="0"/>
          <w:sz w:val="22"/>
          <w:szCs w:val="22"/>
          <w:lang w:eastAsia="it-IT"/>
        </w:rPr>
        <w:t>cell</w:t>
      </w:r>
      <w:proofErr w:type="spellEnd"/>
      <w:r w:rsidRPr="00B03458">
        <w:rPr>
          <w:rFonts w:cs="Arial"/>
          <w:spacing w:val="0"/>
          <w:sz w:val="22"/>
          <w:szCs w:val="22"/>
          <w:lang w:eastAsia="it-IT"/>
        </w:rPr>
        <w:t>. ______</w:t>
      </w:r>
      <w:r>
        <w:rPr>
          <w:rFonts w:cs="Arial"/>
          <w:spacing w:val="0"/>
          <w:sz w:val="22"/>
          <w:szCs w:val="22"/>
          <w:lang w:eastAsia="it-IT"/>
        </w:rPr>
        <w:t>_</w:t>
      </w:r>
      <w:r w:rsidRPr="00B03458">
        <w:rPr>
          <w:rFonts w:cs="Arial"/>
          <w:spacing w:val="0"/>
          <w:sz w:val="22"/>
          <w:szCs w:val="22"/>
          <w:lang w:eastAsia="it-IT"/>
        </w:rPr>
        <w:t>____________________</w:t>
      </w:r>
    </w:p>
    <w:p w:rsidR="00B03458" w:rsidRPr="00B03458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proofErr w:type="gramStart"/>
      <w:r w:rsidRPr="00B03458">
        <w:rPr>
          <w:rFonts w:cs="Arial"/>
          <w:spacing w:val="0"/>
          <w:sz w:val="22"/>
          <w:szCs w:val="22"/>
          <w:lang w:eastAsia="it-IT"/>
        </w:rPr>
        <w:t>e-mail</w:t>
      </w:r>
      <w:proofErr w:type="gramEnd"/>
      <w:r w:rsidRPr="00B03458">
        <w:rPr>
          <w:rFonts w:cs="Arial"/>
          <w:spacing w:val="0"/>
          <w:sz w:val="22"/>
          <w:szCs w:val="22"/>
          <w:lang w:eastAsia="it-IT"/>
        </w:rPr>
        <w:t xml:space="preserve"> _______________________</w:t>
      </w:r>
      <w:r>
        <w:rPr>
          <w:rFonts w:cs="Arial"/>
          <w:spacing w:val="0"/>
          <w:sz w:val="22"/>
          <w:szCs w:val="22"/>
          <w:lang w:eastAsia="it-IT"/>
        </w:rPr>
        <w:t>____</w:t>
      </w:r>
      <w:r w:rsidRPr="00B03458">
        <w:rPr>
          <w:rFonts w:cs="Arial"/>
          <w:spacing w:val="0"/>
          <w:sz w:val="22"/>
          <w:szCs w:val="22"/>
          <w:lang w:eastAsia="it-IT"/>
        </w:rPr>
        <w:t xml:space="preserve">________ </w:t>
      </w:r>
      <w:proofErr w:type="spellStart"/>
      <w:r w:rsidRPr="00B03458">
        <w:rPr>
          <w:rFonts w:cs="Arial"/>
          <w:spacing w:val="0"/>
          <w:sz w:val="22"/>
          <w:szCs w:val="22"/>
          <w:lang w:eastAsia="it-IT"/>
        </w:rPr>
        <w:t>pec</w:t>
      </w:r>
      <w:proofErr w:type="spellEnd"/>
      <w:r w:rsidRPr="00B03458">
        <w:rPr>
          <w:rFonts w:cs="Arial"/>
          <w:spacing w:val="0"/>
          <w:sz w:val="22"/>
          <w:szCs w:val="22"/>
          <w:lang w:eastAsia="it-IT"/>
        </w:rPr>
        <w:t xml:space="preserve"> _________</w:t>
      </w:r>
      <w:r>
        <w:rPr>
          <w:rFonts w:cs="Arial"/>
          <w:spacing w:val="0"/>
          <w:sz w:val="22"/>
          <w:szCs w:val="22"/>
          <w:lang w:eastAsia="it-IT"/>
        </w:rPr>
        <w:t>___</w:t>
      </w:r>
      <w:r w:rsidRPr="00B03458">
        <w:rPr>
          <w:rFonts w:cs="Arial"/>
          <w:spacing w:val="0"/>
          <w:sz w:val="22"/>
          <w:szCs w:val="22"/>
          <w:lang w:eastAsia="it-IT"/>
        </w:rPr>
        <w:t>__________________________</w:t>
      </w:r>
    </w:p>
    <w:p w:rsidR="00B03458" w:rsidRPr="00B03458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22"/>
          <w:szCs w:val="22"/>
          <w:u w:val="single"/>
          <w:lang w:eastAsia="it-IT"/>
        </w:rPr>
      </w:pPr>
    </w:p>
    <w:p w:rsidR="00B03458" w:rsidRPr="00B03458" w:rsidRDefault="00B03458" w:rsidP="00B034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</w:rPr>
      </w:pPr>
      <w:r w:rsidRPr="00B03458">
        <w:rPr>
          <w:rFonts w:ascii="Arial" w:hAnsi="Arial" w:cs="Arial"/>
          <w:b/>
        </w:rPr>
        <w:t>Dimensione impresa:</w:t>
      </w:r>
    </w:p>
    <w:p w:rsidR="00B03458" w:rsidRPr="00B03458" w:rsidRDefault="004F0DD7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5913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3458" w:rsidRPr="00B03458">
        <w:rPr>
          <w:rFonts w:cs="Arial"/>
          <w:sz w:val="22"/>
          <w:szCs w:val="22"/>
        </w:rPr>
        <w:t xml:space="preserve"> </w:t>
      </w:r>
      <w:proofErr w:type="gramStart"/>
      <w:r w:rsidR="00B03458" w:rsidRPr="00B03458">
        <w:rPr>
          <w:rFonts w:cs="Arial"/>
          <w:sz w:val="22"/>
          <w:szCs w:val="22"/>
        </w:rPr>
        <w:t>micro</w:t>
      </w:r>
      <w:proofErr w:type="gramEnd"/>
      <w:r w:rsidR="00B03458" w:rsidRPr="00B03458">
        <w:rPr>
          <w:rFonts w:cs="Arial"/>
          <w:sz w:val="22"/>
          <w:szCs w:val="22"/>
        </w:rPr>
        <w:t xml:space="preserve"> impresa (n. occupati &lt; 10 </w:t>
      </w:r>
      <w:r w:rsidR="008C5E4F">
        <w:rPr>
          <w:rFonts w:cs="Arial"/>
          <w:sz w:val="22"/>
          <w:szCs w:val="22"/>
        </w:rPr>
        <w:t>e</w:t>
      </w:r>
      <w:r w:rsidR="00B03458" w:rsidRPr="00B03458">
        <w:rPr>
          <w:rFonts w:cs="Arial"/>
          <w:sz w:val="22"/>
          <w:szCs w:val="22"/>
        </w:rPr>
        <w:t xml:space="preserve"> fatturato annuo oppure totale di bilancio annuo ≤ 2 milioni di euro)</w:t>
      </w:r>
    </w:p>
    <w:p w:rsidR="00B03458" w:rsidRPr="00B03458" w:rsidRDefault="004F0DD7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6365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58" w:rsidRPr="00B034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3458" w:rsidRPr="00B03458">
        <w:rPr>
          <w:rFonts w:cs="Arial"/>
          <w:sz w:val="22"/>
          <w:szCs w:val="22"/>
        </w:rPr>
        <w:t xml:space="preserve"> </w:t>
      </w:r>
      <w:proofErr w:type="gramStart"/>
      <w:r w:rsidR="00B03458" w:rsidRPr="00B03458">
        <w:rPr>
          <w:rFonts w:cs="Arial"/>
          <w:sz w:val="22"/>
          <w:szCs w:val="22"/>
        </w:rPr>
        <w:t>piccola</w:t>
      </w:r>
      <w:proofErr w:type="gramEnd"/>
      <w:r w:rsidR="00B03458" w:rsidRPr="00B03458">
        <w:rPr>
          <w:rFonts w:cs="Arial"/>
          <w:sz w:val="22"/>
          <w:szCs w:val="22"/>
        </w:rPr>
        <w:t xml:space="preserve"> impresa (n. occupati &lt; 50 </w:t>
      </w:r>
      <w:r w:rsidR="008C5E4F">
        <w:rPr>
          <w:rFonts w:cs="Arial"/>
          <w:sz w:val="22"/>
          <w:szCs w:val="22"/>
        </w:rPr>
        <w:t xml:space="preserve">e </w:t>
      </w:r>
      <w:r w:rsidR="00B03458" w:rsidRPr="00B03458">
        <w:rPr>
          <w:rFonts w:cs="Arial"/>
          <w:sz w:val="22"/>
          <w:szCs w:val="22"/>
        </w:rPr>
        <w:t>fatturato annuo oppure totale di bilancio annuo ≤ 10 milioni di euro)</w:t>
      </w:r>
    </w:p>
    <w:p w:rsidR="00B03458" w:rsidRPr="00B03458" w:rsidRDefault="004F0DD7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103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58" w:rsidRPr="00B034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3458" w:rsidRPr="00B03458">
        <w:rPr>
          <w:rFonts w:cs="Arial"/>
          <w:sz w:val="22"/>
          <w:szCs w:val="22"/>
        </w:rPr>
        <w:t xml:space="preserve"> </w:t>
      </w:r>
      <w:proofErr w:type="gramStart"/>
      <w:r w:rsidR="00B03458" w:rsidRPr="00B03458">
        <w:rPr>
          <w:rFonts w:cs="Arial"/>
          <w:sz w:val="22"/>
          <w:szCs w:val="22"/>
        </w:rPr>
        <w:t>media</w:t>
      </w:r>
      <w:proofErr w:type="gramEnd"/>
      <w:r w:rsidR="00B03458" w:rsidRPr="00B03458">
        <w:rPr>
          <w:rFonts w:cs="Arial"/>
          <w:sz w:val="22"/>
          <w:szCs w:val="22"/>
        </w:rPr>
        <w:t xml:space="preserve"> impresa (n. occupati &lt; 250 </w:t>
      </w:r>
      <w:r w:rsidR="008C5E4F">
        <w:rPr>
          <w:rFonts w:cs="Arial"/>
          <w:sz w:val="22"/>
          <w:szCs w:val="22"/>
        </w:rPr>
        <w:t xml:space="preserve">e </w:t>
      </w:r>
      <w:r w:rsidR="00B03458" w:rsidRPr="00B03458">
        <w:rPr>
          <w:rFonts w:cs="Arial"/>
          <w:sz w:val="22"/>
          <w:szCs w:val="22"/>
        </w:rPr>
        <w:t>fatturato annuo oppure totale di bilancio annuo ≤ 50 milioni di euro)</w:t>
      </w:r>
    </w:p>
    <w:p w:rsidR="00B03458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</w:p>
    <w:p w:rsidR="008C5E4F" w:rsidRPr="00B03458" w:rsidRDefault="008C5E4F" w:rsidP="008C5E4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Selezionare solo se appartenenti a una delle seguenti </w:t>
      </w:r>
      <w:r w:rsidR="000B044B">
        <w:rPr>
          <w:rFonts w:ascii="Arial" w:hAnsi="Arial" w:cs="Arial"/>
          <w:b/>
        </w:rPr>
        <w:t>categorie</w:t>
      </w:r>
      <w:r w:rsidRPr="00B03458">
        <w:rPr>
          <w:rFonts w:ascii="Arial" w:hAnsi="Arial" w:cs="Arial"/>
          <w:b/>
        </w:rPr>
        <w:t>:</w:t>
      </w:r>
    </w:p>
    <w:p w:rsidR="008C5E4F" w:rsidRPr="008C5E4F" w:rsidRDefault="008C5E4F" w:rsidP="008C5E4F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proofErr w:type="gramStart"/>
      <w:r w:rsidRPr="008C5E4F">
        <w:rPr>
          <w:rFonts w:ascii="Segoe UI Symbol" w:hAnsi="Segoe UI Symbol" w:cs="Segoe UI Symbol"/>
          <w:spacing w:val="0"/>
          <w:sz w:val="22"/>
          <w:szCs w:val="22"/>
          <w:lang w:eastAsia="it-IT"/>
        </w:rPr>
        <w:t>☐</w:t>
      </w:r>
      <w:r w:rsidRPr="008C5E4F">
        <w:rPr>
          <w:rFonts w:cs="Arial"/>
          <w:spacing w:val="0"/>
          <w:sz w:val="22"/>
          <w:szCs w:val="22"/>
          <w:lang w:eastAsia="it-IT"/>
        </w:rPr>
        <w:t xml:space="preserve">  </w:t>
      </w:r>
      <w:r>
        <w:rPr>
          <w:rFonts w:cs="Arial"/>
          <w:spacing w:val="0"/>
          <w:sz w:val="22"/>
          <w:szCs w:val="22"/>
          <w:lang w:eastAsia="it-IT"/>
        </w:rPr>
        <w:t>PMI</w:t>
      </w:r>
      <w:proofErr w:type="gramEnd"/>
      <w:r>
        <w:rPr>
          <w:rFonts w:cs="Arial"/>
          <w:spacing w:val="0"/>
          <w:sz w:val="22"/>
          <w:szCs w:val="22"/>
          <w:lang w:eastAsia="it-IT"/>
        </w:rPr>
        <w:t xml:space="preserve"> innovativa / ambito ricerca e sviluppo</w:t>
      </w:r>
    </w:p>
    <w:p w:rsidR="008C5E4F" w:rsidRDefault="008C5E4F" w:rsidP="008C5E4F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 w:rsidRPr="008C5E4F">
        <w:rPr>
          <w:rFonts w:ascii="Segoe UI Symbol" w:hAnsi="Segoe UI Symbol" w:cs="Segoe UI Symbol"/>
          <w:spacing w:val="0"/>
          <w:sz w:val="22"/>
          <w:szCs w:val="22"/>
          <w:lang w:eastAsia="it-IT"/>
        </w:rPr>
        <w:t>☐</w:t>
      </w:r>
      <w:r w:rsidRPr="008C5E4F">
        <w:rPr>
          <w:rFonts w:cs="Arial"/>
          <w:spacing w:val="0"/>
          <w:sz w:val="22"/>
          <w:szCs w:val="22"/>
          <w:lang w:eastAsia="it-IT"/>
        </w:rPr>
        <w:t xml:space="preserve"> </w:t>
      </w:r>
      <w:r>
        <w:rPr>
          <w:rFonts w:cs="Arial"/>
          <w:spacing w:val="0"/>
          <w:sz w:val="22"/>
          <w:szCs w:val="22"/>
          <w:lang w:eastAsia="it-IT"/>
        </w:rPr>
        <w:t>PMI coinvolta nell’esportazione / internazionalizzazione</w:t>
      </w:r>
    </w:p>
    <w:p w:rsidR="008C5E4F" w:rsidRPr="008C5E4F" w:rsidRDefault="008C5E4F" w:rsidP="008C5E4F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 w:rsidRPr="008C5E4F">
        <w:rPr>
          <w:rFonts w:ascii="Segoe UI Symbol" w:hAnsi="Segoe UI Symbol" w:cs="Segoe UI Symbol"/>
          <w:spacing w:val="0"/>
          <w:sz w:val="22"/>
          <w:szCs w:val="22"/>
          <w:lang w:eastAsia="it-IT"/>
        </w:rPr>
        <w:t>☐</w:t>
      </w:r>
      <w:r w:rsidRPr="008C5E4F">
        <w:rPr>
          <w:rFonts w:cs="Arial"/>
          <w:spacing w:val="0"/>
          <w:sz w:val="22"/>
          <w:szCs w:val="22"/>
          <w:lang w:eastAsia="it-IT"/>
        </w:rPr>
        <w:t xml:space="preserve"> </w:t>
      </w:r>
      <w:r>
        <w:rPr>
          <w:rFonts w:cs="Arial"/>
          <w:spacing w:val="0"/>
          <w:sz w:val="22"/>
          <w:szCs w:val="22"/>
          <w:lang w:eastAsia="it-IT"/>
        </w:rPr>
        <w:t>Start-up</w:t>
      </w:r>
    </w:p>
    <w:p w:rsidR="008C5E4F" w:rsidRPr="00B03458" w:rsidRDefault="008C5E4F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</w:p>
    <w:p w:rsidR="00B03458" w:rsidRPr="00B03458" w:rsidRDefault="00B03458" w:rsidP="00B034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lang w:eastAsia="it-IT"/>
        </w:rPr>
      </w:pPr>
      <w:r w:rsidRPr="00B03458">
        <w:rPr>
          <w:rFonts w:ascii="Arial" w:hAnsi="Arial" w:cs="Arial"/>
          <w:b/>
          <w:lang w:eastAsia="it-IT"/>
        </w:rPr>
        <w:t xml:space="preserve">Dati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03458" w:rsidRPr="00B03458" w:rsidTr="00C4477F">
        <w:tc>
          <w:tcPr>
            <w:tcW w:w="10054" w:type="dxa"/>
          </w:tcPr>
          <w:p w:rsidR="00B03458" w:rsidRPr="00B03458" w:rsidRDefault="00B03458" w:rsidP="00C4477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458">
              <w:rPr>
                <w:rFonts w:ascii="Arial" w:hAnsi="Arial" w:cs="Arial"/>
                <w:color w:val="000000"/>
                <w:sz w:val="22"/>
                <w:szCs w:val="22"/>
              </w:rPr>
              <w:t>Costi ammissibili:</w:t>
            </w:r>
          </w:p>
          <w:p w:rsidR="00B03458" w:rsidRPr="00B03458" w:rsidRDefault="004F0DD7" w:rsidP="00C4477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166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58" w:rsidRPr="00B03458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3458" w:rsidRPr="00B03458">
              <w:rPr>
                <w:rFonts w:ascii="Arial" w:hAnsi="Arial" w:cs="Arial"/>
                <w:color w:val="000000"/>
                <w:sz w:val="22"/>
                <w:szCs w:val="22"/>
              </w:rPr>
              <w:t xml:space="preserve"> In riferimento agli stessi «costi ammissibili» l’impresa rappresentata NON ha beneficiato di altri aiuti di Stato.</w:t>
            </w:r>
          </w:p>
        </w:tc>
      </w:tr>
    </w:tbl>
    <w:p w:rsidR="00B03458" w:rsidRPr="00B03458" w:rsidRDefault="00B03458" w:rsidP="00B03458">
      <w:pPr>
        <w:spacing w:line="0" w:lineRule="atLeast"/>
        <w:ind w:left="284"/>
        <w:rPr>
          <w:rFonts w:cs="Arial"/>
          <w:spacing w:val="0"/>
          <w:sz w:val="22"/>
          <w:szCs w:val="22"/>
          <w:lang w:eastAsia="it-IT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119"/>
        <w:gridCol w:w="1843"/>
      </w:tblGrid>
      <w:tr w:rsidR="004F0DD7" w:rsidRPr="00B03458" w:rsidTr="004F0DD7">
        <w:trPr>
          <w:trHeight w:val="78"/>
        </w:trPr>
        <w:tc>
          <w:tcPr>
            <w:tcW w:w="5103" w:type="dxa"/>
            <w:shd w:val="clear" w:color="auto" w:fill="D0CECE" w:themeFill="background2" w:themeFillShade="E6"/>
          </w:tcPr>
          <w:p w:rsidR="004F0DD7" w:rsidRPr="00B03458" w:rsidRDefault="004F0DD7" w:rsidP="000B044B">
            <w:pPr>
              <w:pStyle w:val="TableParagraph"/>
              <w:spacing w:line="0" w:lineRule="atLeast"/>
              <w:ind w:left="110"/>
              <w:jc w:val="center"/>
              <w:rPr>
                <w:b/>
              </w:rPr>
            </w:pPr>
            <w:proofErr w:type="spellStart"/>
            <w:r w:rsidRPr="00B03458">
              <w:rPr>
                <w:b/>
              </w:rPr>
              <w:t>Tipologia</w:t>
            </w:r>
            <w:proofErr w:type="spellEnd"/>
            <w:r w:rsidRPr="00B03458">
              <w:rPr>
                <w:b/>
              </w:rPr>
              <w:t xml:space="preserve"> </w:t>
            </w:r>
            <w:proofErr w:type="spellStart"/>
            <w:r w:rsidRPr="00B03458">
              <w:rPr>
                <w:b/>
              </w:rPr>
              <w:t>spesa</w:t>
            </w:r>
            <w:proofErr w:type="spellEnd"/>
          </w:p>
        </w:tc>
        <w:tc>
          <w:tcPr>
            <w:tcW w:w="3119" w:type="dxa"/>
            <w:shd w:val="clear" w:color="auto" w:fill="D0CECE" w:themeFill="background2" w:themeFillShade="E6"/>
          </w:tcPr>
          <w:p w:rsidR="004F0DD7" w:rsidRPr="00B03458" w:rsidRDefault="004F0DD7" w:rsidP="000B044B">
            <w:pPr>
              <w:pStyle w:val="TableParagraph"/>
              <w:spacing w:line="0" w:lineRule="atLeast"/>
              <w:ind w:left="110"/>
              <w:jc w:val="center"/>
              <w:rPr>
                <w:b/>
              </w:rPr>
            </w:pPr>
            <w:proofErr w:type="spellStart"/>
            <w:r w:rsidRPr="00B03458">
              <w:rPr>
                <w:b/>
              </w:rPr>
              <w:t>Descrizione</w:t>
            </w:r>
            <w:proofErr w:type="spellEnd"/>
            <w:r w:rsidRPr="00B03458">
              <w:rPr>
                <w:b/>
              </w:rPr>
              <w:t xml:space="preserve"> </w:t>
            </w:r>
            <w:proofErr w:type="spellStart"/>
            <w:r w:rsidRPr="00B03458">
              <w:rPr>
                <w:b/>
              </w:rPr>
              <w:t>spesa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</w:tcPr>
          <w:p w:rsidR="004F0DD7" w:rsidRPr="00B03458" w:rsidRDefault="004F0DD7" w:rsidP="000B044B">
            <w:pPr>
              <w:pStyle w:val="TableParagraph"/>
              <w:spacing w:line="0" w:lineRule="atLeast"/>
              <w:jc w:val="center"/>
              <w:rPr>
                <w:b/>
                <w:lang w:val="it-IT"/>
              </w:rPr>
            </w:pPr>
            <w:r w:rsidRPr="00B03458">
              <w:rPr>
                <w:b/>
                <w:lang w:val="it-IT"/>
              </w:rPr>
              <w:t>Importo</w:t>
            </w:r>
            <w:r>
              <w:rPr>
                <w:b/>
                <w:lang w:val="it-IT"/>
              </w:rPr>
              <w:t xml:space="preserve"> (Iva esclusa</w:t>
            </w:r>
            <w:r w:rsidRPr="00B03458">
              <w:rPr>
                <w:b/>
                <w:lang w:val="it-IT"/>
              </w:rPr>
              <w:t>)</w:t>
            </w:r>
          </w:p>
        </w:tc>
      </w:tr>
      <w:tr w:rsidR="004F0DD7" w:rsidRPr="00B03458" w:rsidTr="004F0DD7">
        <w:trPr>
          <w:trHeight w:val="78"/>
        </w:trPr>
        <w:tc>
          <w:tcPr>
            <w:tcW w:w="5103" w:type="dxa"/>
          </w:tcPr>
          <w:p w:rsidR="004F0DD7" w:rsidRPr="000B044B" w:rsidRDefault="004F0DD7" w:rsidP="004F0DD7">
            <w:pPr>
              <w:pStyle w:val="TableParagraph"/>
              <w:spacing w:line="0" w:lineRule="atLeast"/>
              <w:ind w:left="110" w:firstLine="32"/>
              <w:rPr>
                <w:lang w:val="it-IT"/>
              </w:rPr>
            </w:pPr>
            <w:r w:rsidRPr="004F0DD7">
              <w:rPr>
                <w:lang w:val="it-IT"/>
              </w:rPr>
              <w:t>Diritti</w:t>
            </w:r>
            <w:r w:rsidRPr="004F0DD7">
              <w:rPr>
                <w:lang w:val="it-IT"/>
              </w:rPr>
              <w:t xml:space="preserve"> di PI </w:t>
            </w:r>
            <w:r w:rsidRPr="004F0DD7">
              <w:rPr>
                <w:lang w:val="it-IT"/>
              </w:rPr>
              <w:t>(tasse per le domande di marchi e/o di disegni o modelli, tasse per le classi aggiuntive e tasse per l’esame, la registrazione, la pubblicazione e il differimento della pubblicazione) per</w:t>
            </w:r>
            <w:r w:rsidRPr="004F0DD7">
              <w:rPr>
                <w:lang w:val="it-IT"/>
              </w:rPr>
              <w:t xml:space="preserve"> marchi, disegni o modelli depositati direttamente e in</w:t>
            </w:r>
            <w:r w:rsidRPr="004F0DD7">
              <w:rPr>
                <w:lang w:val="it-IT"/>
              </w:rPr>
              <w:t xml:space="preserve"> </w:t>
            </w:r>
            <w:r w:rsidRPr="004F0DD7">
              <w:rPr>
                <w:lang w:val="it-IT"/>
              </w:rPr>
              <w:t>formato elettronico presso l’EUIPO e gli uffici di PI degli Stati membri,</w:t>
            </w:r>
            <w:r w:rsidRPr="004F0DD7">
              <w:rPr>
                <w:lang w:val="it-IT"/>
              </w:rPr>
              <w:t xml:space="preserve"> </w:t>
            </w:r>
            <w:r w:rsidRPr="004F0DD7">
              <w:rPr>
                <w:lang w:val="it-IT"/>
              </w:rPr>
              <w:t>compreso l’Ufficio del Benelux per la proprietà intellettuale (BOIP).</w:t>
            </w:r>
          </w:p>
        </w:tc>
        <w:tc>
          <w:tcPr>
            <w:tcW w:w="3119" w:type="dxa"/>
          </w:tcPr>
          <w:p w:rsidR="004F0DD7" w:rsidRPr="000B044B" w:rsidRDefault="004F0DD7" w:rsidP="00B03458">
            <w:pPr>
              <w:pStyle w:val="TableParagraph"/>
              <w:spacing w:line="0" w:lineRule="atLeast"/>
              <w:ind w:left="110"/>
              <w:rPr>
                <w:b/>
                <w:lang w:val="it-IT"/>
              </w:rPr>
            </w:pPr>
          </w:p>
        </w:tc>
        <w:tc>
          <w:tcPr>
            <w:tcW w:w="1843" w:type="dxa"/>
          </w:tcPr>
          <w:p w:rsidR="004F0DD7" w:rsidRPr="000B044B" w:rsidRDefault="004F0DD7" w:rsidP="00B03458">
            <w:pPr>
              <w:pStyle w:val="TableParagraph"/>
              <w:spacing w:line="0" w:lineRule="atLeast"/>
              <w:rPr>
                <w:b/>
                <w:color w:val="FF0000"/>
                <w:lang w:val="it-IT"/>
              </w:rPr>
            </w:pPr>
          </w:p>
        </w:tc>
      </w:tr>
      <w:tr w:rsidR="004F0DD7" w:rsidRPr="00B03458" w:rsidTr="004F0DD7">
        <w:trPr>
          <w:trHeight w:val="226"/>
        </w:trPr>
        <w:tc>
          <w:tcPr>
            <w:tcW w:w="5103" w:type="dxa"/>
          </w:tcPr>
          <w:p w:rsidR="004F0DD7" w:rsidRPr="004F0DD7" w:rsidRDefault="004F0DD7" w:rsidP="004F0DD7">
            <w:pPr>
              <w:pStyle w:val="TableParagraph"/>
              <w:spacing w:line="0" w:lineRule="atLeast"/>
              <w:ind w:left="110" w:right="141"/>
              <w:rPr>
                <w:lang w:val="it-IT"/>
              </w:rPr>
            </w:pPr>
            <w:r w:rsidRPr="004F0DD7">
              <w:rPr>
                <w:lang w:val="it-IT"/>
              </w:rPr>
              <w:t>T</w:t>
            </w:r>
            <w:r w:rsidRPr="004F0DD7">
              <w:rPr>
                <w:lang w:val="it-IT"/>
              </w:rPr>
              <w:t>asse</w:t>
            </w:r>
            <w:r>
              <w:rPr>
                <w:lang w:val="it-IT"/>
              </w:rPr>
              <w:t xml:space="preserve"> relative a marchi, </w:t>
            </w:r>
            <w:r w:rsidRPr="004F0DD7">
              <w:rPr>
                <w:lang w:val="it-IT"/>
              </w:rPr>
              <w:t>disegni o modelli internazionali che utilizzano i</w:t>
            </w:r>
            <w:r>
              <w:rPr>
                <w:lang w:val="it-IT"/>
              </w:rPr>
              <w:t xml:space="preserve"> </w:t>
            </w:r>
            <w:r w:rsidRPr="004F0DD7">
              <w:rPr>
                <w:lang w:val="it-IT"/>
              </w:rPr>
              <w:t>sistemi amministrati dall’OMPI.</w:t>
            </w:r>
            <w:r>
              <w:rPr>
                <w:lang w:val="it-IT"/>
              </w:rPr>
              <w:t xml:space="preserve"> </w:t>
            </w:r>
            <w:r w:rsidRPr="004F0DD7">
              <w:rPr>
                <w:lang w:val="it-IT"/>
              </w:rPr>
              <w:t>Le tasse rimborsabili sono quelle addebitate per le domande (comprese le tasse di base,</w:t>
            </w:r>
            <w:r>
              <w:rPr>
                <w:lang w:val="it-IT"/>
              </w:rPr>
              <w:t xml:space="preserve"> </w:t>
            </w:r>
            <w:r w:rsidRPr="004F0DD7">
              <w:rPr>
                <w:lang w:val="it-IT"/>
              </w:rPr>
              <w:t>le tasse di designazione e le tasse di designazione successiva) previste dal:</w:t>
            </w:r>
          </w:p>
          <w:p w:rsidR="004F0DD7" w:rsidRPr="004F0DD7" w:rsidRDefault="004F0DD7" w:rsidP="004F0DD7">
            <w:pPr>
              <w:pStyle w:val="TableParagraph"/>
              <w:spacing w:line="0" w:lineRule="atLeast"/>
              <w:ind w:left="110" w:right="141"/>
              <w:rPr>
                <w:lang w:val="it-IT"/>
              </w:rPr>
            </w:pPr>
            <w:r w:rsidRPr="004F0DD7">
              <w:rPr>
                <w:lang w:val="it-IT"/>
              </w:rPr>
              <w:t>• sistema internazionale dei marchi (sistema di Madrid);</w:t>
            </w:r>
          </w:p>
          <w:p w:rsidR="004F0DD7" w:rsidRPr="00B03458" w:rsidRDefault="004F0DD7" w:rsidP="004F0DD7">
            <w:pPr>
              <w:pStyle w:val="TableParagraph"/>
              <w:spacing w:line="0" w:lineRule="atLeast"/>
              <w:ind w:left="110" w:right="141"/>
              <w:rPr>
                <w:lang w:val="it-IT"/>
              </w:rPr>
            </w:pPr>
            <w:r w:rsidRPr="004F0DD7">
              <w:rPr>
                <w:lang w:val="it-IT"/>
              </w:rPr>
              <w:t>• sistema internazionale dei disegni e modelli (sistema dell’Aia).</w:t>
            </w:r>
            <w:r>
              <w:rPr>
                <w:lang w:val="it-IT"/>
              </w:rPr>
              <w:t xml:space="preserve"> </w:t>
            </w:r>
            <w:r w:rsidRPr="004F0DD7">
              <w:rPr>
                <w:color w:val="FF0000"/>
                <w:sz w:val="16"/>
                <w:lang w:val="it-IT"/>
              </w:rPr>
              <w:t>Sono escluse le tasse di gestione applicate</w:t>
            </w:r>
            <w:r w:rsidRPr="004F0DD7">
              <w:rPr>
                <w:color w:val="FF0000"/>
                <w:sz w:val="16"/>
                <w:lang w:val="it-IT"/>
              </w:rPr>
              <w:t xml:space="preserve"> </w:t>
            </w:r>
            <w:r w:rsidRPr="004F0DD7">
              <w:rPr>
                <w:color w:val="FF0000"/>
                <w:sz w:val="16"/>
                <w:lang w:val="it-IT"/>
              </w:rPr>
              <w:t>dall’ufficio di origine</w:t>
            </w:r>
            <w:r>
              <w:rPr>
                <w:color w:val="FF0000"/>
                <w:sz w:val="16"/>
                <w:lang w:val="it-IT"/>
              </w:rPr>
              <w:t>.</w:t>
            </w:r>
          </w:p>
        </w:tc>
        <w:tc>
          <w:tcPr>
            <w:tcW w:w="3119" w:type="dxa"/>
          </w:tcPr>
          <w:p w:rsidR="004F0DD7" w:rsidRPr="000B044B" w:rsidRDefault="004F0DD7" w:rsidP="00B03458">
            <w:pPr>
              <w:pStyle w:val="TableParagraph"/>
              <w:spacing w:line="0" w:lineRule="atLeast"/>
              <w:ind w:right="141"/>
              <w:rPr>
                <w:lang w:val="it-IT"/>
              </w:rPr>
            </w:pPr>
          </w:p>
        </w:tc>
        <w:tc>
          <w:tcPr>
            <w:tcW w:w="1843" w:type="dxa"/>
          </w:tcPr>
          <w:p w:rsidR="004F0DD7" w:rsidRPr="000B044B" w:rsidRDefault="004F0DD7" w:rsidP="00B03458">
            <w:pPr>
              <w:pStyle w:val="TableParagraph"/>
              <w:spacing w:line="0" w:lineRule="atLeast"/>
              <w:rPr>
                <w:lang w:val="it-IT"/>
              </w:rPr>
            </w:pPr>
          </w:p>
        </w:tc>
      </w:tr>
      <w:tr w:rsidR="004F0DD7" w:rsidRPr="00B03458" w:rsidTr="004F0DD7">
        <w:trPr>
          <w:trHeight w:val="244"/>
        </w:trPr>
        <w:tc>
          <w:tcPr>
            <w:tcW w:w="5103" w:type="dxa"/>
          </w:tcPr>
          <w:p w:rsidR="004F0DD7" w:rsidRPr="004F0DD7" w:rsidRDefault="004F0DD7" w:rsidP="004F0DD7">
            <w:pPr>
              <w:pStyle w:val="TableParagraph"/>
              <w:spacing w:line="0" w:lineRule="atLeast"/>
              <w:ind w:left="110" w:right="141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4F0DD7">
              <w:rPr>
                <w:lang w:val="it-IT"/>
              </w:rPr>
              <w:t>asse applicate dagli uffici di PI degli Stati membri per la</w:t>
            </w:r>
            <w:r>
              <w:rPr>
                <w:lang w:val="it-IT"/>
              </w:rPr>
              <w:t xml:space="preserve"> </w:t>
            </w:r>
            <w:r w:rsidRPr="004F0DD7">
              <w:rPr>
                <w:lang w:val="it-IT"/>
              </w:rPr>
              <w:t>registrazione di brevetti nazionali, comprese le tasse di deposito, le tasse per la ricerca,</w:t>
            </w:r>
            <w:r>
              <w:rPr>
                <w:lang w:val="it-IT"/>
              </w:rPr>
              <w:t xml:space="preserve"> </w:t>
            </w:r>
            <w:r w:rsidRPr="004F0DD7">
              <w:rPr>
                <w:lang w:val="it-IT"/>
              </w:rPr>
              <w:t xml:space="preserve">le tasse per l’esame e le tasse </w:t>
            </w:r>
            <w:r w:rsidRPr="004F0DD7">
              <w:rPr>
                <w:lang w:val="it-IT"/>
              </w:rPr>
              <w:t xml:space="preserve">di </w:t>
            </w:r>
            <w:r>
              <w:rPr>
                <w:lang w:val="it-IT"/>
              </w:rPr>
              <w:t>pubblicazione</w:t>
            </w:r>
            <w:r w:rsidRPr="004F0DD7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:rsidR="004F0DD7" w:rsidRPr="004F0DD7" w:rsidRDefault="004F0DD7" w:rsidP="00B03458">
            <w:pPr>
              <w:pStyle w:val="TableParagraph"/>
              <w:spacing w:line="0" w:lineRule="atLeast"/>
              <w:ind w:right="141"/>
              <w:rPr>
                <w:lang w:val="it-IT"/>
              </w:rPr>
            </w:pPr>
          </w:p>
        </w:tc>
        <w:tc>
          <w:tcPr>
            <w:tcW w:w="1843" w:type="dxa"/>
          </w:tcPr>
          <w:p w:rsidR="004F0DD7" w:rsidRPr="004F0DD7" w:rsidRDefault="004F0DD7" w:rsidP="00B03458">
            <w:pPr>
              <w:pStyle w:val="TableParagraph"/>
              <w:spacing w:line="0" w:lineRule="atLeast"/>
              <w:rPr>
                <w:lang w:val="it-IT"/>
              </w:rPr>
            </w:pPr>
          </w:p>
        </w:tc>
      </w:tr>
    </w:tbl>
    <w:p w:rsidR="004F0DD7" w:rsidRDefault="004F0DD7" w:rsidP="004F0DD7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hAnsi="Arial" w:cs="Arial"/>
          <w:b/>
          <w:u w:val="single"/>
          <w:lang w:eastAsia="it-IT"/>
        </w:rPr>
      </w:pPr>
      <w:bookmarkStart w:id="0" w:name="_GoBack"/>
      <w:bookmarkEnd w:id="0"/>
    </w:p>
    <w:p w:rsidR="00B03458" w:rsidRPr="00B03458" w:rsidRDefault="00B03458" w:rsidP="00B0345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0" w:lineRule="atLeast"/>
        <w:ind w:left="284" w:hanging="284"/>
        <w:rPr>
          <w:rFonts w:ascii="Arial" w:hAnsi="Arial" w:cs="Arial"/>
          <w:b/>
          <w:u w:val="single"/>
          <w:lang w:eastAsia="it-IT"/>
        </w:rPr>
      </w:pPr>
      <w:r w:rsidRPr="00B03458">
        <w:rPr>
          <w:rFonts w:ascii="Arial" w:hAnsi="Arial" w:cs="Arial"/>
          <w:b/>
          <w:u w:val="single"/>
          <w:lang w:eastAsia="it-IT"/>
        </w:rPr>
        <w:lastRenderedPageBreak/>
        <w:t>Dati bancari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4956"/>
      </w:tblGrid>
      <w:tr w:rsidR="008C5E4F" w:rsidRPr="00B03458" w:rsidTr="008C5E4F">
        <w:tc>
          <w:tcPr>
            <w:tcW w:w="3114" w:type="dxa"/>
          </w:tcPr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Intestatario conto corrente:</w:t>
            </w:r>
          </w:p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1984" w:type="dxa"/>
          </w:tcPr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Nome banca:</w:t>
            </w:r>
          </w:p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4956" w:type="dxa"/>
          </w:tcPr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Filiale di:</w:t>
            </w:r>
          </w:p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  <w:p w:rsidR="008C5E4F" w:rsidRPr="00B03458" w:rsidRDefault="008C5E4F" w:rsidP="00B0345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B03458" w:rsidRPr="00B03458" w:rsidTr="008C5E4F">
        <w:tc>
          <w:tcPr>
            <w:tcW w:w="5098" w:type="dxa"/>
            <w:gridSpan w:val="2"/>
          </w:tcPr>
          <w:p w:rsidR="00B03458" w:rsidRPr="00B03458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IBAN (senza spazi):</w:t>
            </w:r>
          </w:p>
          <w:p w:rsidR="00B03458" w:rsidRPr="00B03458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4956" w:type="dxa"/>
          </w:tcPr>
          <w:p w:rsidR="00B03458" w:rsidRPr="00B03458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BIC/SWIFT:</w:t>
            </w:r>
          </w:p>
          <w:p w:rsidR="00B03458" w:rsidRPr="00B03458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</w:tc>
      </w:tr>
    </w:tbl>
    <w:p w:rsidR="00B03458" w:rsidRPr="00B03458" w:rsidRDefault="00B03458" w:rsidP="00B03458">
      <w:pPr>
        <w:spacing w:line="0" w:lineRule="atLeast"/>
        <w:rPr>
          <w:rFonts w:cs="Arial"/>
          <w:spacing w:val="0"/>
          <w:sz w:val="22"/>
          <w:szCs w:val="22"/>
          <w:lang w:eastAsia="it-IT"/>
        </w:rPr>
      </w:pPr>
    </w:p>
    <w:sectPr w:rsidR="00B03458" w:rsidRPr="00B03458" w:rsidSect="005A4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0A" w:rsidRDefault="00872D0A" w:rsidP="00E260BE">
      <w:r>
        <w:separator/>
      </w:r>
    </w:p>
  </w:endnote>
  <w:endnote w:type="continuationSeparator" w:id="0">
    <w:p w:rsidR="00872D0A" w:rsidRDefault="00872D0A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910CD1" w:rsidRPr="00910CD1" w:rsidRDefault="00910CD1" w:rsidP="00910CD1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 w:rsidRPr="00910CD1"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910CD1" w:rsidRPr="00910CD1" w:rsidRDefault="00910CD1" w:rsidP="00910CD1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0CD1">
      <w:rPr>
        <w:rFonts w:ascii="Comic Sans MS" w:hAnsi="Comic Sans MS" w:cs="Tahoma"/>
        <w:color w:val="0000FF"/>
        <w:sz w:val="16"/>
      </w:rPr>
      <w:t xml:space="preserve">Via </w:t>
    </w:r>
    <w:proofErr w:type="spellStart"/>
    <w:r w:rsidRPr="00910CD1">
      <w:rPr>
        <w:rFonts w:ascii="Comic Sans MS" w:hAnsi="Comic Sans MS" w:cs="Tahoma"/>
        <w:color w:val="0000FF"/>
        <w:sz w:val="16"/>
      </w:rPr>
      <w:t>Giulini</w:t>
    </w:r>
    <w:proofErr w:type="spellEnd"/>
    <w:r w:rsidRPr="00910CD1">
      <w:rPr>
        <w:rFonts w:ascii="Comic Sans MS" w:hAnsi="Comic Sans MS" w:cs="Tahoma"/>
        <w:color w:val="0000FF"/>
        <w:sz w:val="16"/>
      </w:rPr>
      <w:t>, 20 – 22100, Como, Italia –</w:t>
    </w:r>
    <w:r w:rsidRPr="00910CD1">
      <w:rPr>
        <w:rFonts w:ascii="Comic Sans MS" w:hAnsi="Comic Sans MS"/>
        <w:color w:val="0000FF"/>
        <w:sz w:val="16"/>
      </w:rPr>
      <w:t xml:space="preserve"> </w:t>
    </w:r>
    <w:r w:rsidRPr="00910CD1">
      <w:rPr>
        <w:rFonts w:ascii="Comic Sans MS" w:hAnsi="Comic Sans MS" w:cs="Tahoma"/>
        <w:color w:val="0000FF"/>
        <w:sz w:val="16"/>
      </w:rPr>
      <w:t>Tel.: +39 031 273498</w:t>
    </w:r>
  </w:p>
  <w:p w:rsidR="005A44A9" w:rsidRPr="00910CD1" w:rsidRDefault="00910CD1" w:rsidP="00910CD1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910CD1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910CD1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910CD1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0A" w:rsidRDefault="00872D0A" w:rsidP="00E260BE">
      <w:r>
        <w:separator/>
      </w:r>
    </w:p>
  </w:footnote>
  <w:footnote w:type="continuationSeparator" w:id="0">
    <w:p w:rsidR="00872D0A" w:rsidRDefault="00872D0A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68E"/>
      </v:shape>
    </w:pict>
  </w:numPicBullet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5CB"/>
    <w:multiLevelType w:val="hybridMultilevel"/>
    <w:tmpl w:val="C046C9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DEE"/>
    <w:multiLevelType w:val="hybridMultilevel"/>
    <w:tmpl w:val="3ABA6E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48D6"/>
    <w:multiLevelType w:val="hybridMultilevel"/>
    <w:tmpl w:val="170EC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0B044B"/>
    <w:rsid w:val="00126E55"/>
    <w:rsid w:val="004F0DD7"/>
    <w:rsid w:val="005A44A9"/>
    <w:rsid w:val="008478C2"/>
    <w:rsid w:val="00872D0A"/>
    <w:rsid w:val="008C5E4F"/>
    <w:rsid w:val="00910CD1"/>
    <w:rsid w:val="009951F3"/>
    <w:rsid w:val="00B03458"/>
    <w:rsid w:val="00BF0328"/>
    <w:rsid w:val="00C13135"/>
    <w:rsid w:val="00C940F5"/>
    <w:rsid w:val="00D8121F"/>
    <w:rsid w:val="00D83ACA"/>
    <w:rsid w:val="00DB326A"/>
    <w:rsid w:val="00E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9</cp:revision>
  <dcterms:created xsi:type="dcterms:W3CDTF">2019-11-13T09:22:00Z</dcterms:created>
  <dcterms:modified xsi:type="dcterms:W3CDTF">2022-03-09T11:28:00Z</dcterms:modified>
</cp:coreProperties>
</file>