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79" w:rsidRPr="00971E79" w:rsidRDefault="00E260BE" w:rsidP="00971E79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r w:rsidRPr="004E179D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Bando </w:t>
      </w:r>
      <w:r w:rsidR="00971E79" w:rsidRPr="00971E79">
        <w:rPr>
          <w:rFonts w:cs="Arial"/>
          <w:b/>
          <w:color w:val="4472C4"/>
          <w:spacing w:val="0"/>
          <w:sz w:val="26"/>
          <w:szCs w:val="26"/>
          <w:lang w:eastAsia="it-IT"/>
        </w:rPr>
        <w:t>per la concessione di contributi per la partecipazione delle PMI alle fiere</w:t>
      </w:r>
    </w:p>
    <w:p w:rsidR="00E260BE" w:rsidRPr="004E179D" w:rsidRDefault="00971E79" w:rsidP="00971E79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proofErr w:type="gramStart"/>
      <w:r w:rsidRPr="00971E79">
        <w:rPr>
          <w:rFonts w:cs="Arial"/>
          <w:b/>
          <w:color w:val="4472C4"/>
          <w:spacing w:val="0"/>
          <w:sz w:val="26"/>
          <w:szCs w:val="26"/>
          <w:lang w:eastAsia="it-IT"/>
        </w:rPr>
        <w:t>internazionali</w:t>
      </w:r>
      <w:proofErr w:type="gramEnd"/>
      <w:r w:rsidRPr="00971E79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 in Lombardia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DB7E6E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895"/>
        <w:gridCol w:w="1748"/>
        <w:gridCol w:w="1607"/>
        <w:gridCol w:w="945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64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552" w:type="dxa"/>
            <w:gridSpan w:val="2"/>
          </w:tcPr>
          <w:p w:rsidR="00E260BE" w:rsidRPr="00E260BE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L’impresa è in possesso del rating di legalità?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522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  <w:r w:rsidR="002A3120">
              <w:rPr>
                <w:rFonts w:eastAsia="SimSun" w:cs="Arial"/>
                <w:sz w:val="18"/>
                <w:szCs w:val="18"/>
              </w:rPr>
              <w:t>: …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362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E260BE" w:rsidRPr="00E260BE" w:rsidRDefault="00971E7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L’impresa è una start-up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2646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Sì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315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260BE" w:rsidRPr="00E260BE" w:rsidTr="009951F3">
        <w:tc>
          <w:tcPr>
            <w:tcW w:w="5103" w:type="dxa"/>
            <w:gridSpan w:val="3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3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  <w:tr w:rsidR="002A3120" w:rsidRPr="00E260BE" w:rsidTr="00401E51">
        <w:tc>
          <w:tcPr>
            <w:tcW w:w="3355" w:type="dxa"/>
            <w:gridSpan w:val="2"/>
          </w:tcPr>
          <w:p w:rsidR="002A3120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2A3120">
              <w:rPr>
                <w:rFonts w:cs="Arial"/>
                <w:sz w:val="18"/>
                <w:szCs w:val="18"/>
              </w:rPr>
              <w:t>L’impresa aderisce a un sistema di gestione</w:t>
            </w:r>
            <w:r>
              <w:rPr>
                <w:rFonts w:cs="Arial"/>
                <w:sz w:val="18"/>
                <w:szCs w:val="18"/>
              </w:rPr>
              <w:t xml:space="preserve"> ambientale (EMAS, ISO 14001)? 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77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4164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3355" w:type="dxa"/>
            <w:gridSpan w:val="2"/>
          </w:tcPr>
          <w:p w:rsidR="002A3120" w:rsidRDefault="002A3120" w:rsidP="002A31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L’impresa è </w:t>
            </w:r>
            <w:r w:rsidRPr="002A3120">
              <w:rPr>
                <w:rFonts w:cs="Arial"/>
                <w:sz w:val="18"/>
                <w:szCs w:val="18"/>
              </w:rPr>
              <w:t>in possesso di certificazioni di responsabilità sociale d’impresa secondo la norma SA 8000?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39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720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3355" w:type="dxa"/>
            <w:gridSpan w:val="2"/>
          </w:tcPr>
          <w:p w:rsidR="002A3120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L’impresa </w:t>
            </w:r>
            <w:r w:rsidRPr="002A3120">
              <w:rPr>
                <w:rFonts w:cs="Arial"/>
                <w:sz w:val="18"/>
                <w:szCs w:val="18"/>
              </w:rPr>
              <w:t>ha una componente femminile maggioritaria in termini di partecipazione societaria e/o fi</w:t>
            </w:r>
            <w:r>
              <w:rPr>
                <w:rFonts w:cs="Arial"/>
                <w:sz w:val="18"/>
                <w:szCs w:val="18"/>
              </w:rPr>
              <w:t>nanziaria al capitale sociale?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8798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2A3120" w:rsidRPr="00E260BE" w:rsidRDefault="001E6B39" w:rsidP="002A31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5105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20">
              <w:rPr>
                <w:rFonts w:eastAsia="SimSun" w:cs="Arial"/>
                <w:sz w:val="18"/>
                <w:szCs w:val="18"/>
              </w:rPr>
              <w:t xml:space="preserve"> </w:t>
            </w:r>
            <w:r w:rsidR="002A3120" w:rsidRPr="00E260BE">
              <w:rPr>
                <w:rFonts w:eastAsia="SimSun" w:cs="Arial"/>
                <w:sz w:val="18"/>
                <w:szCs w:val="18"/>
              </w:rPr>
              <w:t>No</w:t>
            </w:r>
            <w:r w:rsidR="002A312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1436"/>
        <w:gridCol w:w="3260"/>
        <w:gridCol w:w="3098"/>
        <w:gridCol w:w="724"/>
      </w:tblGrid>
      <w:tr w:rsidR="005C01BB" w:rsidRPr="00E260BE" w:rsidTr="005C01BB">
        <w:tc>
          <w:tcPr>
            <w:tcW w:w="1536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3260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3098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724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5C01BB" w:rsidRPr="00E260BE" w:rsidTr="005C01BB">
        <w:tc>
          <w:tcPr>
            <w:tcW w:w="1536" w:type="dxa"/>
          </w:tcPr>
          <w:p w:rsidR="005C01BB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Ultimo bilancio depositato</w:t>
            </w:r>
          </w:p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5C01BB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260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098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724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5C01BB" w:rsidRPr="00E260BE" w:rsidTr="00B700CC">
        <w:tc>
          <w:tcPr>
            <w:tcW w:w="10054" w:type="dxa"/>
            <w:gridSpan w:val="5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5C01BB" w:rsidRPr="00E260BE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1E6B39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1E6B39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E260BE" w:rsidRPr="008478C2" w:rsidRDefault="001E6B39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1E6B39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1E6B39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1E6B39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8478C2" w:rsidTr="002A3120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Agenzia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Firma digitale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501"/>
        <w:gridCol w:w="4620"/>
      </w:tblGrid>
      <w:tr w:rsidR="008478C2" w:rsidRPr="008478C2" w:rsidTr="00743EFD">
        <w:tc>
          <w:tcPr>
            <w:tcW w:w="1951" w:type="dxa"/>
          </w:tcPr>
          <w:p w:rsidR="00E260BE" w:rsidRPr="008478C2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In possesso</w:t>
            </w:r>
          </w:p>
          <w:p w:rsidR="00E260BE" w:rsidRPr="008478C2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in possesso</w:t>
            </w:r>
          </w:p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</w:tcPr>
          <w:p w:rsidR="00E260BE" w:rsidRPr="008478C2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Disponibili a inviarcela </w:t>
            </w:r>
          </w:p>
          <w:p w:rsidR="00E260BE" w:rsidRPr="008478C2" w:rsidRDefault="001E6B39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disponibili a inviarcela</w:t>
            </w:r>
          </w:p>
        </w:tc>
        <w:tc>
          <w:tcPr>
            <w:tcW w:w="4678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Se non disponibili a inviarcela, indicare referente,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email per mandare file da firmare digitalmente: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Indirizzo sede oggetto dell’intervento (sede a cui verranno intestate le fatture relative alla/e fiera/e):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760ACB" w:rsidRDefault="00760ACB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Spese da imputare al progetto</w:t>
      </w:r>
    </w:p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4016CD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4016CD">
        <w:rPr>
          <w:rFonts w:cs="Arial"/>
          <w:b/>
          <w:spacing w:val="0"/>
          <w:lang w:eastAsia="it-IT"/>
        </w:rPr>
        <w:t>Evento/i fieristico/i a cui l’impresa intende partecipare</w:t>
      </w:r>
      <w:r w:rsidR="004016CD">
        <w:rPr>
          <w:rFonts w:cs="Arial"/>
          <w:spacing w:val="0"/>
          <w:lang w:eastAsia="it-IT"/>
        </w:rPr>
        <w:t xml:space="preserve"> (specificare se e a quali edizioni dello stesso evento si è già partecipato</w:t>
      </w:r>
      <w:proofErr w:type="gramStart"/>
      <w:r w:rsidR="004016CD">
        <w:rPr>
          <w:rFonts w:cs="Arial"/>
          <w:spacing w:val="0"/>
          <w:lang w:eastAsia="it-IT"/>
        </w:rPr>
        <w:t>) :</w:t>
      </w:r>
      <w:proofErr w:type="gramEnd"/>
    </w:p>
    <w:p w:rsidR="004016CD" w:rsidRDefault="004016CD" w:rsidP="004016C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cs="Arial"/>
          <w:lang w:eastAsia="it-IT"/>
        </w:rPr>
      </w:pPr>
      <w:r>
        <w:rPr>
          <w:rFonts w:cs="Arial"/>
          <w:lang w:eastAsia="it-IT"/>
        </w:rPr>
        <w:t>….</w:t>
      </w:r>
    </w:p>
    <w:p w:rsidR="004016CD" w:rsidRDefault="004016CD" w:rsidP="004016C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cs="Arial"/>
          <w:lang w:eastAsia="it-IT"/>
        </w:rPr>
      </w:pPr>
      <w:r>
        <w:rPr>
          <w:rFonts w:cs="Arial"/>
          <w:lang w:eastAsia="it-IT"/>
        </w:rPr>
        <w:t>….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Prodotti: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….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Destinatari/potenziali clienti: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….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 xml:space="preserve">Risultati attesi dalla partecipazione: 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2278"/>
      </w:tblGrid>
      <w:tr w:rsidR="00E260BE" w:rsidRPr="008478C2" w:rsidTr="00DB7E6E">
        <w:trPr>
          <w:trHeight w:val="60"/>
        </w:trPr>
        <w:tc>
          <w:tcPr>
            <w:tcW w:w="3261" w:type="dxa"/>
            <w:shd w:val="clear" w:color="auto" w:fill="AEAAAA" w:themeFill="background2" w:themeFillShade="BF"/>
          </w:tcPr>
          <w:p w:rsidR="00E260BE" w:rsidRPr="008478C2" w:rsidRDefault="00E260BE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Tipologia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4536" w:type="dxa"/>
            <w:shd w:val="clear" w:color="auto" w:fill="AEAAAA" w:themeFill="background2" w:themeFillShade="BF"/>
          </w:tcPr>
          <w:p w:rsidR="00E260BE" w:rsidRPr="008478C2" w:rsidRDefault="00E260BE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Descrizione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278" w:type="dxa"/>
            <w:shd w:val="clear" w:color="auto" w:fill="AEAAAA" w:themeFill="background2" w:themeFillShade="BF"/>
          </w:tcPr>
          <w:p w:rsidR="00E260BE" w:rsidRPr="008478C2" w:rsidRDefault="00E260BE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 w:rsidR="00ED6CA2"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 w:rsidR="00ED6CA2"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E260BE" w:rsidRPr="008478C2" w:rsidTr="00DB7E6E">
        <w:trPr>
          <w:trHeight w:val="226"/>
        </w:trPr>
        <w:tc>
          <w:tcPr>
            <w:tcW w:w="3261" w:type="dxa"/>
            <w:shd w:val="clear" w:color="auto" w:fill="E7E6E6" w:themeFill="background2"/>
          </w:tcPr>
          <w:p w:rsidR="00971E79" w:rsidRPr="00971E79" w:rsidRDefault="00971E79" w:rsidP="00971E79">
            <w:pPr>
              <w:pStyle w:val="TableParagraph"/>
              <w:spacing w:line="0" w:lineRule="atLeast"/>
              <w:ind w:left="110" w:right="80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1) Costi per la partecipazione alla fiera</w:t>
            </w:r>
          </w:p>
          <w:p w:rsidR="00E260BE" w:rsidRPr="00971E79" w:rsidRDefault="00E260BE" w:rsidP="00971E79">
            <w:pPr>
              <w:pStyle w:val="TableParagraph"/>
              <w:spacing w:line="0" w:lineRule="atLeast"/>
              <w:ind w:left="110" w:right="80"/>
              <w:rPr>
                <w:sz w:val="16"/>
                <w:szCs w:val="16"/>
                <w:lang w:val="it-IT"/>
              </w:rPr>
            </w:pPr>
          </w:p>
        </w:tc>
        <w:tc>
          <w:tcPr>
            <w:tcW w:w="4536" w:type="dxa"/>
          </w:tcPr>
          <w:p w:rsidR="00971E79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Affitto area espositiva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Quote di iscrizione, quote per servizi assicurativi e altri oneri obbligatori previsti dalla manifestazione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Allestimento stand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Allacciamenti (energia elettrica, acqua, internet, ecc.) e pulizia stand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Iscrizione al catalogo della manifestazione</w:t>
            </w:r>
          </w:p>
          <w:p w:rsidR="00E260BE" w:rsidRPr="00971E79" w:rsidRDefault="00971E79" w:rsidP="00971E79">
            <w:pPr>
              <w:pStyle w:val="TableParagraph"/>
              <w:numPr>
                <w:ilvl w:val="0"/>
                <w:numId w:val="11"/>
              </w:numPr>
              <w:spacing w:line="0" w:lineRule="atLeast"/>
              <w:ind w:left="283" w:right="80" w:hanging="283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Hostess e interpreti impiegati allo stand</w:t>
            </w:r>
          </w:p>
        </w:tc>
        <w:tc>
          <w:tcPr>
            <w:tcW w:w="2278" w:type="dxa"/>
          </w:tcPr>
          <w:p w:rsidR="00E260BE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Pr="00971E79" w:rsidRDefault="00971E79" w:rsidP="00971E79">
            <w:pPr>
              <w:pStyle w:val="TableParagraph"/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...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Default="00971E79" w:rsidP="00971E79">
            <w:pPr>
              <w:pStyle w:val="TableParagraph"/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3"/>
              </w:numPr>
              <w:spacing w:line="0" w:lineRule="atLeast"/>
              <w:ind w:left="283" w:hanging="218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</w:tc>
      </w:tr>
      <w:tr w:rsidR="00E260BE" w:rsidRPr="008478C2" w:rsidTr="00DB7E6E">
        <w:trPr>
          <w:trHeight w:val="244"/>
        </w:trPr>
        <w:tc>
          <w:tcPr>
            <w:tcW w:w="3261" w:type="dxa"/>
            <w:shd w:val="clear" w:color="auto" w:fill="E7E6E6" w:themeFill="background2"/>
          </w:tcPr>
          <w:p w:rsidR="00E260BE" w:rsidRPr="00971E79" w:rsidRDefault="00971E79" w:rsidP="00971E79">
            <w:pPr>
              <w:pStyle w:val="TableParagraph"/>
              <w:spacing w:line="0" w:lineRule="atLeast"/>
              <w:ind w:left="110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 xml:space="preserve">2) Consulenze propedeutiche alla partecipazione alla fiera e consulenze per la gestione dei </w:t>
            </w:r>
            <w:proofErr w:type="spellStart"/>
            <w:r w:rsidRPr="00971E79">
              <w:rPr>
                <w:sz w:val="16"/>
                <w:szCs w:val="16"/>
                <w:lang w:val="it-IT"/>
              </w:rPr>
              <w:t>follow</w:t>
            </w:r>
            <w:proofErr w:type="spellEnd"/>
            <w:r w:rsidRPr="00971E79">
              <w:rPr>
                <w:sz w:val="16"/>
                <w:szCs w:val="16"/>
                <w:lang w:val="it-IT"/>
              </w:rPr>
              <w:t xml:space="preserve"> up (</w:t>
            </w:r>
            <w:r w:rsidRPr="00DB7E6E">
              <w:rPr>
                <w:color w:val="FF0000"/>
                <w:sz w:val="16"/>
                <w:szCs w:val="16"/>
                <w:lang w:val="it-IT"/>
              </w:rPr>
              <w:t>massimo 20% della voce di spesa 1</w:t>
            </w:r>
            <w:r w:rsidRPr="00971E79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4536" w:type="dxa"/>
          </w:tcPr>
          <w:p w:rsidR="00971E79" w:rsidRPr="00971E79" w:rsidRDefault="00971E79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a) Progettazione dello stand</w:t>
            </w:r>
          </w:p>
          <w:p w:rsidR="00971E79" w:rsidRPr="00971E79" w:rsidRDefault="00971E79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b) Ricerca partner e organizzazione di incontri in fiera</w:t>
            </w:r>
          </w:p>
          <w:p w:rsidR="00E260BE" w:rsidRDefault="00971E79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c) Consulenze relative a: contrattualistica con l’estero, dogane e fiscalità estera, pagamenti e trasporti internazionali</w:t>
            </w:r>
          </w:p>
          <w:p w:rsidR="001E6B39" w:rsidRPr="001E6B39" w:rsidRDefault="001E6B39" w:rsidP="001E6B3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d)</w:t>
            </w:r>
            <w:r w:rsidRPr="001E6B39">
              <w:rPr>
                <w:sz w:val="16"/>
                <w:szCs w:val="16"/>
                <w:lang w:val="it-IT"/>
              </w:rPr>
              <w:t xml:space="preserve">  Brochure e materiali cartacei</w:t>
            </w:r>
          </w:p>
          <w:p w:rsidR="001E6B39" w:rsidRPr="00971E79" w:rsidRDefault="001E6B39" w:rsidP="001E6B3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e)</w:t>
            </w:r>
            <w:r w:rsidRPr="001E6B39">
              <w:rPr>
                <w:sz w:val="16"/>
                <w:szCs w:val="16"/>
                <w:lang w:val="it-IT"/>
              </w:rPr>
              <w:t xml:space="preserve"> Pubblicità e marketing in fiera e sui canali online</w:t>
            </w:r>
          </w:p>
        </w:tc>
        <w:tc>
          <w:tcPr>
            <w:tcW w:w="2278" w:type="dxa"/>
          </w:tcPr>
          <w:p w:rsidR="00971E79" w:rsidRPr="00971E79" w:rsidRDefault="00971E79" w:rsidP="00971E79">
            <w:pPr>
              <w:pStyle w:val="TableParagraph"/>
              <w:numPr>
                <w:ilvl w:val="0"/>
                <w:numId w:val="14"/>
              </w:numPr>
              <w:spacing w:line="0" w:lineRule="atLeast"/>
              <w:ind w:left="283" w:hanging="207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Pr="00971E79" w:rsidRDefault="00971E79" w:rsidP="00971E79">
            <w:pPr>
              <w:pStyle w:val="TableParagraph"/>
              <w:numPr>
                <w:ilvl w:val="0"/>
                <w:numId w:val="14"/>
              </w:numPr>
              <w:spacing w:line="0" w:lineRule="atLeast"/>
              <w:ind w:left="283" w:hanging="207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…</w:t>
            </w:r>
          </w:p>
          <w:p w:rsidR="00971E79" w:rsidRDefault="00971E79" w:rsidP="00971E79">
            <w:pPr>
              <w:pStyle w:val="TableParagraph"/>
              <w:numPr>
                <w:ilvl w:val="0"/>
                <w:numId w:val="14"/>
              </w:numPr>
              <w:spacing w:line="0" w:lineRule="atLeast"/>
              <w:ind w:left="283" w:hanging="207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...</w:t>
            </w:r>
          </w:p>
          <w:p w:rsidR="001E6B39" w:rsidRDefault="001E6B39" w:rsidP="00971E79">
            <w:pPr>
              <w:pStyle w:val="TableParagraph"/>
              <w:numPr>
                <w:ilvl w:val="0"/>
                <w:numId w:val="14"/>
              </w:numPr>
              <w:spacing w:line="0" w:lineRule="atLeast"/>
              <w:ind w:left="283" w:hanging="207"/>
              <w:rPr>
                <w:sz w:val="16"/>
                <w:szCs w:val="16"/>
                <w:lang w:val="it-IT"/>
              </w:rPr>
            </w:pPr>
          </w:p>
          <w:p w:rsidR="001E6B39" w:rsidRDefault="001E6B39" w:rsidP="001E6B3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d)</w:t>
            </w:r>
          </w:p>
          <w:p w:rsidR="001E6B39" w:rsidRPr="00971E79" w:rsidRDefault="001E6B39" w:rsidP="001E6B3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e) </w:t>
            </w:r>
          </w:p>
          <w:p w:rsidR="00E260BE" w:rsidRPr="00971E79" w:rsidRDefault="00E260BE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</w:tr>
      <w:tr w:rsidR="00E260BE" w:rsidRPr="008478C2" w:rsidTr="00DB7E6E">
        <w:trPr>
          <w:trHeight w:val="50"/>
        </w:trPr>
        <w:tc>
          <w:tcPr>
            <w:tcW w:w="3261" w:type="dxa"/>
            <w:shd w:val="clear" w:color="auto" w:fill="E7E6E6" w:themeFill="background2"/>
          </w:tcPr>
          <w:p w:rsidR="00E260BE" w:rsidRPr="00971E79" w:rsidRDefault="00971E79" w:rsidP="008478C2">
            <w:pPr>
              <w:pStyle w:val="TableParagraph"/>
              <w:spacing w:line="0" w:lineRule="atLeast"/>
              <w:ind w:left="110" w:right="545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t>3) Costi di personale (</w:t>
            </w:r>
            <w:r w:rsidRPr="00DB7E6E">
              <w:rPr>
                <w:color w:val="FF0000"/>
                <w:sz w:val="16"/>
                <w:szCs w:val="16"/>
                <w:lang w:val="it-IT"/>
              </w:rPr>
              <w:t xml:space="preserve">riconosciuti in </w:t>
            </w:r>
            <w:r w:rsidRPr="00DB7E6E">
              <w:rPr>
                <w:color w:val="FF0000"/>
                <w:sz w:val="16"/>
                <w:szCs w:val="16"/>
                <w:lang w:val="it-IT"/>
              </w:rPr>
              <w:lastRenderedPageBreak/>
              <w:t>maniera forfettaria nella misura del 20% delle voci di spesa 1 e 2</w:t>
            </w:r>
            <w:r w:rsidRPr="00971E79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4536" w:type="dxa"/>
          </w:tcPr>
          <w:p w:rsidR="00E260BE" w:rsidRPr="00971E79" w:rsidRDefault="00343C39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lastRenderedPageBreak/>
              <w:t xml:space="preserve"> </w:t>
            </w:r>
            <w:r w:rsidR="001E6B39">
              <w:rPr>
                <w:sz w:val="16"/>
                <w:szCs w:val="16"/>
                <w:lang w:val="it-IT"/>
              </w:rPr>
              <w:t>/</w:t>
            </w:r>
            <w:bookmarkStart w:id="0" w:name="_GoBack"/>
            <w:bookmarkEnd w:id="0"/>
          </w:p>
        </w:tc>
        <w:tc>
          <w:tcPr>
            <w:tcW w:w="2278" w:type="dxa"/>
          </w:tcPr>
          <w:p w:rsidR="00E260BE" w:rsidRPr="00343C39" w:rsidRDefault="00343C39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 w:rsidRPr="00343C39">
              <w:rPr>
                <w:sz w:val="14"/>
                <w:szCs w:val="16"/>
                <w:lang w:val="it-IT"/>
              </w:rPr>
              <w:t xml:space="preserve"> (</w:t>
            </w:r>
            <w:proofErr w:type="gramStart"/>
            <w:r w:rsidRPr="00343C39">
              <w:rPr>
                <w:sz w:val="14"/>
                <w:szCs w:val="16"/>
                <w:lang w:val="it-IT"/>
              </w:rPr>
              <w:t>vengono</w:t>
            </w:r>
            <w:proofErr w:type="gramEnd"/>
            <w:r w:rsidRPr="00343C39">
              <w:rPr>
                <w:sz w:val="14"/>
                <w:szCs w:val="16"/>
                <w:lang w:val="it-IT"/>
              </w:rPr>
              <w:t xml:space="preserve"> calcolate in automatico </w:t>
            </w:r>
            <w:r w:rsidRPr="00343C39">
              <w:rPr>
                <w:sz w:val="14"/>
                <w:szCs w:val="16"/>
                <w:lang w:val="it-IT"/>
              </w:rPr>
              <w:lastRenderedPageBreak/>
              <w:t>dal sistema sulla base dei costi inseriti nelle voci 1 e 2)</w:t>
            </w:r>
          </w:p>
        </w:tc>
      </w:tr>
      <w:tr w:rsidR="00971E79" w:rsidRPr="008478C2" w:rsidTr="00DB7E6E">
        <w:trPr>
          <w:trHeight w:val="50"/>
        </w:trPr>
        <w:tc>
          <w:tcPr>
            <w:tcW w:w="3261" w:type="dxa"/>
            <w:shd w:val="clear" w:color="auto" w:fill="E7E6E6" w:themeFill="background2"/>
          </w:tcPr>
          <w:p w:rsidR="00971E79" w:rsidRPr="00971E79" w:rsidRDefault="00971E79" w:rsidP="008478C2">
            <w:pPr>
              <w:pStyle w:val="TableParagraph"/>
              <w:spacing w:line="0" w:lineRule="atLeast"/>
              <w:ind w:left="110" w:right="545"/>
              <w:rPr>
                <w:sz w:val="16"/>
                <w:szCs w:val="16"/>
                <w:lang w:val="it-IT"/>
              </w:rPr>
            </w:pPr>
            <w:r w:rsidRPr="00971E79">
              <w:rPr>
                <w:sz w:val="16"/>
                <w:szCs w:val="16"/>
                <w:lang w:val="it-IT"/>
              </w:rPr>
              <w:lastRenderedPageBreak/>
              <w:t>4) Costi generali (</w:t>
            </w:r>
            <w:r w:rsidRPr="00DB7E6E">
              <w:rPr>
                <w:color w:val="FF0000"/>
                <w:sz w:val="16"/>
                <w:szCs w:val="16"/>
                <w:lang w:val="it-IT"/>
              </w:rPr>
              <w:t>riconosciuti in maniera forfettaria nella misura del 7% delle voci di spesa 1, 2 e 3</w:t>
            </w:r>
            <w:r w:rsidRPr="00971E79">
              <w:rPr>
                <w:sz w:val="16"/>
                <w:szCs w:val="16"/>
                <w:lang w:val="it-IT"/>
              </w:rPr>
              <w:t>).</w:t>
            </w:r>
          </w:p>
        </w:tc>
        <w:tc>
          <w:tcPr>
            <w:tcW w:w="4536" w:type="dxa"/>
          </w:tcPr>
          <w:p w:rsidR="00971E79" w:rsidRPr="00971E79" w:rsidRDefault="001E6B39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</w:t>
            </w:r>
          </w:p>
        </w:tc>
        <w:tc>
          <w:tcPr>
            <w:tcW w:w="2278" w:type="dxa"/>
          </w:tcPr>
          <w:p w:rsidR="00971E79" w:rsidRPr="00343C39" w:rsidRDefault="00343C39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 w:rsidRPr="00343C39">
              <w:rPr>
                <w:sz w:val="14"/>
                <w:szCs w:val="16"/>
                <w:lang w:val="it-IT"/>
              </w:rPr>
              <w:t>(</w:t>
            </w:r>
            <w:proofErr w:type="gramStart"/>
            <w:r w:rsidRPr="00343C39">
              <w:rPr>
                <w:sz w:val="14"/>
                <w:szCs w:val="16"/>
                <w:lang w:val="it-IT"/>
              </w:rPr>
              <w:t>vengono</w:t>
            </w:r>
            <w:proofErr w:type="gramEnd"/>
            <w:r w:rsidRPr="00343C39">
              <w:rPr>
                <w:sz w:val="14"/>
                <w:szCs w:val="16"/>
                <w:lang w:val="it-IT"/>
              </w:rPr>
              <w:t xml:space="preserve"> calcolate in automatico dal sistema sulla base dei costi inseriti nelle voci 1 e 2)</w:t>
            </w:r>
          </w:p>
        </w:tc>
      </w:tr>
    </w:tbl>
    <w:p w:rsidR="005A44A9" w:rsidRDefault="005A44A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43C39" w:rsidRDefault="00343C3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8478C2" w:rsidRPr="00924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color w:val="FF0000"/>
          <w:spacing w:val="0"/>
          <w:sz w:val="16"/>
          <w:lang w:eastAsia="it-IT"/>
        </w:rPr>
      </w:pPr>
      <w:r w:rsidRPr="009248C2">
        <w:rPr>
          <w:rFonts w:cs="Arial"/>
          <w:b/>
          <w:color w:val="FF0000"/>
          <w:spacing w:val="0"/>
          <w:sz w:val="16"/>
          <w:lang w:eastAsia="it-IT"/>
        </w:rPr>
        <w:t>ALLEGARE:</w:t>
      </w:r>
    </w:p>
    <w:p w:rsidR="008478C2" w:rsidRPr="00924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20"/>
          <w:lang w:eastAsia="it-IT"/>
        </w:rPr>
      </w:pPr>
      <w:proofErr w:type="gramStart"/>
      <w:r w:rsidRPr="009248C2">
        <w:rPr>
          <w:rFonts w:ascii="Arial" w:hAnsi="Arial" w:cs="Arial"/>
          <w:b/>
          <w:sz w:val="16"/>
          <w:szCs w:val="20"/>
          <w:lang w:eastAsia="it-IT"/>
        </w:rPr>
        <w:t>visura</w:t>
      </w:r>
      <w:proofErr w:type="gramEnd"/>
      <w:r w:rsidRPr="009248C2">
        <w:rPr>
          <w:rFonts w:ascii="Arial" w:hAnsi="Arial" w:cs="Arial"/>
          <w:b/>
          <w:sz w:val="16"/>
          <w:szCs w:val="20"/>
          <w:lang w:eastAsia="it-IT"/>
        </w:rPr>
        <w:t xml:space="preserve"> camerale aggiornata </w:t>
      </w:r>
    </w:p>
    <w:p w:rsidR="008478C2" w:rsidRPr="00924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20"/>
          <w:lang w:eastAsia="it-IT"/>
        </w:rPr>
      </w:pPr>
      <w:proofErr w:type="gramStart"/>
      <w:r w:rsidRPr="009248C2">
        <w:rPr>
          <w:rFonts w:ascii="Arial" w:hAnsi="Arial" w:cs="Arial"/>
          <w:b/>
          <w:sz w:val="16"/>
          <w:szCs w:val="20"/>
          <w:lang w:eastAsia="it-IT"/>
        </w:rPr>
        <w:t>carta</w:t>
      </w:r>
      <w:proofErr w:type="gramEnd"/>
      <w:r w:rsidRPr="009248C2">
        <w:rPr>
          <w:rFonts w:ascii="Arial" w:hAnsi="Arial" w:cs="Arial"/>
          <w:b/>
          <w:sz w:val="16"/>
          <w:szCs w:val="20"/>
          <w:lang w:eastAsia="it-IT"/>
        </w:rPr>
        <w:t xml:space="preserve"> d’identità e codice fiscale di tutti i soci e amministratori presenti sulla visura </w:t>
      </w:r>
    </w:p>
    <w:p w:rsidR="008478C2" w:rsidRPr="00924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20"/>
          <w:lang w:eastAsia="it-IT"/>
        </w:rPr>
      </w:pPr>
      <w:proofErr w:type="gramStart"/>
      <w:r w:rsidRPr="009248C2">
        <w:rPr>
          <w:rFonts w:ascii="Arial" w:hAnsi="Arial" w:cs="Arial"/>
          <w:b/>
          <w:sz w:val="16"/>
          <w:szCs w:val="20"/>
          <w:lang w:eastAsia="it-IT"/>
        </w:rPr>
        <w:t>visura</w:t>
      </w:r>
      <w:proofErr w:type="gramEnd"/>
      <w:r w:rsidRPr="009248C2">
        <w:rPr>
          <w:rFonts w:ascii="Arial" w:hAnsi="Arial" w:cs="Arial"/>
          <w:b/>
          <w:sz w:val="16"/>
          <w:szCs w:val="20"/>
          <w:lang w:eastAsia="it-IT"/>
        </w:rPr>
        <w:t xml:space="preserve"> camerale delle imprese controllanti / controllate (se presenti)</w:t>
      </w:r>
    </w:p>
    <w:p w:rsidR="008478C2" w:rsidRPr="009248C2" w:rsidRDefault="008478C2" w:rsidP="008478C2">
      <w:pPr>
        <w:pStyle w:val="Paragrafoelenco"/>
        <w:numPr>
          <w:ilvl w:val="0"/>
          <w:numId w:val="8"/>
        </w:numPr>
        <w:spacing w:after="0" w:line="0" w:lineRule="atLeast"/>
        <w:ind w:left="284" w:hanging="284"/>
        <w:rPr>
          <w:rFonts w:ascii="Arial" w:hAnsi="Arial" w:cs="Arial"/>
          <w:b/>
          <w:sz w:val="16"/>
          <w:szCs w:val="20"/>
          <w:lang w:eastAsia="it-IT"/>
        </w:rPr>
      </w:pPr>
      <w:proofErr w:type="gramStart"/>
      <w:r w:rsidRPr="009248C2">
        <w:rPr>
          <w:rFonts w:ascii="Arial" w:hAnsi="Arial" w:cs="Arial"/>
          <w:b/>
          <w:sz w:val="16"/>
          <w:szCs w:val="20"/>
          <w:lang w:eastAsia="it-IT"/>
        </w:rPr>
        <w:t>preventivi</w:t>
      </w:r>
      <w:proofErr w:type="gramEnd"/>
      <w:r w:rsidRPr="009248C2">
        <w:rPr>
          <w:rFonts w:ascii="Arial" w:hAnsi="Arial" w:cs="Arial"/>
          <w:b/>
          <w:sz w:val="16"/>
          <w:szCs w:val="20"/>
          <w:lang w:eastAsia="it-IT"/>
        </w:rPr>
        <w:t xml:space="preserve"> delle spese da sostenere </w:t>
      </w:r>
      <w:r w:rsidR="00971E79" w:rsidRPr="009248C2">
        <w:rPr>
          <w:rFonts w:ascii="Arial" w:hAnsi="Arial" w:cs="Arial"/>
          <w:b/>
          <w:sz w:val="16"/>
          <w:szCs w:val="20"/>
          <w:lang w:eastAsia="it-IT"/>
        </w:rPr>
        <w:t xml:space="preserve">se presenti </w:t>
      </w:r>
      <w:r w:rsidRPr="009248C2">
        <w:rPr>
          <w:rFonts w:ascii="Arial" w:hAnsi="Arial" w:cs="Arial"/>
          <w:b/>
          <w:sz w:val="16"/>
          <w:szCs w:val="20"/>
          <w:lang w:eastAsia="it-IT"/>
        </w:rPr>
        <w:t xml:space="preserve">(esempi: preventivi, moduli di adesione, contratti, fatture proforma, fatture, </w:t>
      </w:r>
      <w:proofErr w:type="spellStart"/>
      <w:r w:rsidRPr="009248C2">
        <w:rPr>
          <w:rFonts w:ascii="Arial" w:hAnsi="Arial" w:cs="Arial"/>
          <w:b/>
          <w:sz w:val="16"/>
          <w:szCs w:val="20"/>
          <w:lang w:eastAsia="it-IT"/>
        </w:rPr>
        <w:t>ecc</w:t>
      </w:r>
      <w:proofErr w:type="spellEnd"/>
      <w:r w:rsidRPr="009248C2">
        <w:rPr>
          <w:rFonts w:ascii="Arial" w:hAnsi="Arial" w:cs="Arial"/>
          <w:b/>
          <w:sz w:val="16"/>
          <w:szCs w:val="20"/>
          <w:lang w:eastAsia="it-IT"/>
        </w:rPr>
        <w:t>).</w:t>
      </w:r>
    </w:p>
    <w:sectPr w:rsidR="008478C2" w:rsidRPr="009248C2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E260BE" w:rsidRPr="00F00A38" w:rsidRDefault="00E260BE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E260BE" w:rsidRPr="00F00A38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E260BE" w:rsidRPr="007E4612" w:rsidRDefault="00E260BE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E6B39"/>
    <w:rsid w:val="002A3120"/>
    <w:rsid w:val="00343C39"/>
    <w:rsid w:val="004016CD"/>
    <w:rsid w:val="00566ADE"/>
    <w:rsid w:val="005A44A9"/>
    <w:rsid w:val="005C01BB"/>
    <w:rsid w:val="00760ACB"/>
    <w:rsid w:val="007709AF"/>
    <w:rsid w:val="008478C2"/>
    <w:rsid w:val="009248C2"/>
    <w:rsid w:val="00971E79"/>
    <w:rsid w:val="009951F3"/>
    <w:rsid w:val="00B61125"/>
    <w:rsid w:val="00C13135"/>
    <w:rsid w:val="00D83ACA"/>
    <w:rsid w:val="00DB7E6E"/>
    <w:rsid w:val="00E260BE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Amministrazione</cp:lastModifiedBy>
  <cp:revision>14</cp:revision>
  <dcterms:created xsi:type="dcterms:W3CDTF">2019-11-13T09:22:00Z</dcterms:created>
  <dcterms:modified xsi:type="dcterms:W3CDTF">2022-01-13T14:25:00Z</dcterms:modified>
</cp:coreProperties>
</file>